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3A6" w:rsidRDefault="00400CB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00CB5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FDB4BC5" wp14:editId="7AF6B867">
            <wp:simplePos x="0" y="0"/>
            <wp:positionH relativeFrom="column">
              <wp:posOffset>886461</wp:posOffset>
            </wp:positionH>
            <wp:positionV relativeFrom="paragraph">
              <wp:posOffset>-2621280</wp:posOffset>
            </wp:positionV>
            <wp:extent cx="7681704" cy="10555759"/>
            <wp:effectExtent l="1428750" t="0" r="1424305" b="0"/>
            <wp:wrapNone/>
            <wp:docPr id="1" name="Рисунок 1" descr="D:\КРУЖКИ\ДОПОЛНИТЕЛЬНОЕ образование\2024-2025\сканы титульника\2025-10-27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УЖКИ\ДОПОЛНИТЕЛЬНОЕ образование\2024-2025\сканы титульника\2025-10-27_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81704" cy="10555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573A6" w:rsidRDefault="003573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73A6" w:rsidRDefault="00400CB5">
      <w:pPr>
        <w:pStyle w:val="aa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Рабочая программа дополнительного образования</w:t>
      </w:r>
    </w:p>
    <w:p w:rsidR="003573A6" w:rsidRDefault="00400CB5">
      <w:pPr>
        <w:pStyle w:val="aa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 родному (татарскому) языку</w:t>
      </w:r>
    </w:p>
    <w:p w:rsidR="003573A6" w:rsidRDefault="00400CB5">
      <w:pPr>
        <w:pStyle w:val="aa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бюджетного образовательного учреждения</w:t>
      </w:r>
    </w:p>
    <w:p w:rsidR="003573A6" w:rsidRDefault="00400CB5">
      <w:pPr>
        <w:pStyle w:val="aa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«Болгарская средняя общеобразовательная школа №2»</w:t>
      </w:r>
    </w:p>
    <w:p w:rsidR="003573A6" w:rsidRDefault="00400CB5">
      <w:pPr>
        <w:pStyle w:val="aa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Спасского муниципального района Республики Татарстан</w:t>
      </w:r>
    </w:p>
    <w:p w:rsidR="003573A6" w:rsidRDefault="00400CB5">
      <w:pPr>
        <w:pStyle w:val="aa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для учащихся 8-12 лет</w:t>
      </w:r>
    </w:p>
    <w:p w:rsidR="003573A6" w:rsidRDefault="00400CB5">
      <w:pPr>
        <w:pStyle w:val="aa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срок реализации 3 года</w:t>
      </w:r>
    </w:p>
    <w:p w:rsidR="003573A6" w:rsidRDefault="003573A6">
      <w:pPr>
        <w:rPr>
          <w:rFonts w:ascii="Times New Roman" w:hAnsi="Times New Roman" w:cs="Times New Roman"/>
          <w:b/>
          <w:sz w:val="28"/>
          <w:szCs w:val="28"/>
        </w:rPr>
      </w:pPr>
    </w:p>
    <w:p w:rsidR="003573A6" w:rsidRDefault="003573A6">
      <w:pPr>
        <w:rPr>
          <w:rFonts w:ascii="Times New Roman" w:hAnsi="Times New Roman" w:cs="Times New Roman"/>
          <w:b/>
          <w:sz w:val="28"/>
          <w:szCs w:val="28"/>
        </w:rPr>
      </w:pPr>
    </w:p>
    <w:p w:rsidR="003573A6" w:rsidRDefault="003573A6">
      <w:pPr>
        <w:ind w:left="7088"/>
        <w:jc w:val="right"/>
        <w:rPr>
          <w:rFonts w:ascii="Times New Roman" w:hAnsi="Times New Roman" w:cs="Times New Roman"/>
          <w:sz w:val="28"/>
          <w:szCs w:val="28"/>
        </w:rPr>
      </w:pPr>
    </w:p>
    <w:p w:rsidR="003573A6" w:rsidRDefault="00400CB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Программу составила</w:t>
      </w:r>
    </w:p>
    <w:p w:rsidR="003573A6" w:rsidRDefault="00400CB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родного (татарского)языка </w:t>
      </w:r>
    </w:p>
    <w:p w:rsidR="003573A6" w:rsidRDefault="00400CB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Файзиева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Г.Р.</w:t>
      </w:r>
    </w:p>
    <w:p w:rsidR="003573A6" w:rsidRDefault="003573A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573A6" w:rsidRDefault="003573A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573A6" w:rsidRDefault="003573A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573A6" w:rsidRDefault="003573A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00CB5" w:rsidRDefault="00400C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573A6" w:rsidRDefault="00400C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  <w:r>
        <w:rPr>
          <w:rFonts w:ascii="Times New Roman" w:hAnsi="Times New Roman" w:cs="Times New Roman"/>
          <w:sz w:val="28"/>
          <w:szCs w:val="28"/>
        </w:rPr>
        <w:t>-2026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3573A6" w:rsidRDefault="003573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0CB5" w:rsidRDefault="00400C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0CB5" w:rsidRDefault="00400C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73A6" w:rsidRDefault="00400C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3573A6" w:rsidRDefault="00400CB5">
      <w:pPr>
        <w:pStyle w:val="c30"/>
        <w:shd w:val="clear" w:color="auto" w:fill="FFFFFF"/>
        <w:spacing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      Познавательно-речевое развитие занимает одно из ведущих мест в содержании воспитательного процесса школьного образовательного учреждения и является его приоритетным направлением. Для полноценного развития личности учащихся огро</w:t>
      </w:r>
      <w:r>
        <w:rPr>
          <w:rStyle w:val="c0"/>
          <w:color w:val="000000"/>
          <w:sz w:val="28"/>
          <w:szCs w:val="28"/>
        </w:rPr>
        <w:t>мное значение имеет разнообразная речевая деятельность. Важной задачей воспитания является развитие у детей устойчивого интереса к татарскому языку, желание общаться на родном языке. Богатейшее поле для развития речи детей, а также развития их творческих с</w:t>
      </w:r>
      <w:r>
        <w:rPr>
          <w:rStyle w:val="c0"/>
          <w:color w:val="000000"/>
          <w:sz w:val="28"/>
          <w:szCs w:val="28"/>
        </w:rPr>
        <w:t xml:space="preserve">пособностей представляет театрализованная деятельность. В связи с этим, в </w:t>
      </w:r>
      <w:proofErr w:type="gramStart"/>
      <w:r>
        <w:rPr>
          <w:rStyle w:val="c0"/>
          <w:color w:val="000000"/>
          <w:sz w:val="28"/>
          <w:szCs w:val="28"/>
        </w:rPr>
        <w:t>школе  ведётся</w:t>
      </w:r>
      <w:proofErr w:type="gramEnd"/>
      <w:r>
        <w:rPr>
          <w:rStyle w:val="c0"/>
          <w:color w:val="000000"/>
          <w:sz w:val="28"/>
          <w:szCs w:val="28"/>
        </w:rPr>
        <w:t xml:space="preserve"> кружок.</w:t>
      </w:r>
    </w:p>
    <w:p w:rsidR="003573A6" w:rsidRDefault="00400CB5">
      <w:pPr>
        <w:pStyle w:val="c30"/>
        <w:shd w:val="clear" w:color="auto" w:fill="FFFFFF"/>
        <w:spacing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    Программа направлена на всестороннее социально-личностное, познавательно-речевое, художественно-эстетическое развитие и предусматривает обогащение детског</w:t>
      </w:r>
      <w:r>
        <w:rPr>
          <w:rStyle w:val="c0"/>
          <w:color w:val="000000"/>
          <w:sz w:val="28"/>
          <w:szCs w:val="28"/>
        </w:rPr>
        <w:t xml:space="preserve">о развития посредством приобщения к истокам национальной культуры, краеведения, изучения </w:t>
      </w:r>
      <w:proofErr w:type="gramStart"/>
      <w:r>
        <w:rPr>
          <w:rStyle w:val="c0"/>
          <w:color w:val="000000"/>
          <w:sz w:val="28"/>
          <w:szCs w:val="28"/>
        </w:rPr>
        <w:t>татарского  языка</w:t>
      </w:r>
      <w:proofErr w:type="gramEnd"/>
      <w:r>
        <w:rPr>
          <w:rStyle w:val="c0"/>
          <w:color w:val="000000"/>
          <w:sz w:val="28"/>
          <w:szCs w:val="28"/>
        </w:rPr>
        <w:t>. «Освоение национальной культуры, духовности своего народа, обогащение ее культурой народов совместного проживания, ориентация ребенка на культуру ка</w:t>
      </w:r>
      <w:r>
        <w:rPr>
          <w:rStyle w:val="c0"/>
          <w:color w:val="000000"/>
          <w:sz w:val="28"/>
          <w:szCs w:val="28"/>
        </w:rPr>
        <w:t>к на ценность позволит ему в дальнейшем понять и культуру мировую. Лишь такой широкий взгляд на культуру собственного народа, восприятие ее в контексте более масштабных культурных процессов может стать основой формирования и развития творческой личности, п</w:t>
      </w:r>
      <w:r>
        <w:rPr>
          <w:rStyle w:val="c0"/>
          <w:color w:val="000000"/>
          <w:sz w:val="28"/>
          <w:szCs w:val="28"/>
        </w:rPr>
        <w:t xml:space="preserve">озволяющей ей не просто пассивно созерцать национальную культуру, а вносить в нее свой индивидуальный вклад, включаться в </w:t>
      </w:r>
      <w:proofErr w:type="spellStart"/>
      <w:r>
        <w:rPr>
          <w:rStyle w:val="c0"/>
          <w:color w:val="000000"/>
          <w:sz w:val="28"/>
          <w:szCs w:val="28"/>
        </w:rPr>
        <w:t>культуросозидающий</w:t>
      </w:r>
      <w:proofErr w:type="spellEnd"/>
      <w:r>
        <w:rPr>
          <w:rStyle w:val="c0"/>
          <w:color w:val="000000"/>
          <w:sz w:val="28"/>
          <w:szCs w:val="28"/>
        </w:rPr>
        <w:t xml:space="preserve"> процесс» (Ф. Ф. Харисов).</w:t>
      </w:r>
    </w:p>
    <w:p w:rsidR="003573A6" w:rsidRDefault="00400CB5">
      <w:pPr>
        <w:pStyle w:val="c30"/>
        <w:shd w:val="clear" w:color="auto" w:fill="FFFFFF"/>
        <w:spacing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 xml:space="preserve">    </w:t>
      </w:r>
      <w:proofErr w:type="spellStart"/>
      <w:r>
        <w:rPr>
          <w:rStyle w:val="c0"/>
          <w:b/>
          <w:color w:val="000000"/>
          <w:sz w:val="28"/>
          <w:szCs w:val="28"/>
        </w:rPr>
        <w:t>Актуальность.</w:t>
      </w:r>
      <w:r>
        <w:rPr>
          <w:color w:val="000000"/>
          <w:sz w:val="28"/>
          <w:szCs w:val="28"/>
        </w:rPr>
        <w:t>данной</w:t>
      </w:r>
      <w:proofErr w:type="spellEnd"/>
      <w:r>
        <w:rPr>
          <w:color w:val="000000"/>
          <w:sz w:val="28"/>
          <w:szCs w:val="28"/>
        </w:rPr>
        <w:t xml:space="preserve"> программы заключается в том, что в настоящее время наблюдается по</w:t>
      </w:r>
      <w:r>
        <w:rPr>
          <w:color w:val="000000"/>
          <w:sz w:val="28"/>
          <w:szCs w:val="28"/>
        </w:rPr>
        <w:t xml:space="preserve">вышенный интерес к изучению татарского </w:t>
      </w:r>
      <w:proofErr w:type="spellStart"/>
      <w:proofErr w:type="gramStart"/>
      <w:r>
        <w:rPr>
          <w:color w:val="000000"/>
          <w:sz w:val="28"/>
          <w:szCs w:val="28"/>
        </w:rPr>
        <w:t>языка.</w:t>
      </w:r>
      <w:r>
        <w:rPr>
          <w:rStyle w:val="c0"/>
          <w:color w:val="000000"/>
          <w:sz w:val="28"/>
          <w:szCs w:val="28"/>
        </w:rPr>
        <w:t>Искусство</w:t>
      </w:r>
      <w:proofErr w:type="spellEnd"/>
      <w:proofErr w:type="gramEnd"/>
      <w:r>
        <w:rPr>
          <w:rStyle w:val="c0"/>
          <w:color w:val="000000"/>
          <w:sz w:val="28"/>
          <w:szCs w:val="28"/>
        </w:rPr>
        <w:t xml:space="preserve"> – одно из мощных средств воспитания чувств, поэтому надо учить детей понимать и любить произведения литературы, живописи, музыки, научить понимать, что чрезвычайно важную роль играют и художественные с</w:t>
      </w:r>
      <w:r>
        <w:rPr>
          <w:rStyle w:val="c0"/>
          <w:color w:val="000000"/>
          <w:sz w:val="28"/>
          <w:szCs w:val="28"/>
        </w:rPr>
        <w:t>редства, с помощью которых художник создает образ. В литературе – это выразительные средства языка, в изобразительном искусстве линии и краски, в музыке – звуки, в танце – движения.  Каждый вид искусства уникален, но они тесно связаны между собой. Поэтому,</w:t>
      </w:r>
      <w:r>
        <w:rPr>
          <w:rStyle w:val="c0"/>
          <w:color w:val="000000"/>
          <w:sz w:val="28"/>
          <w:szCs w:val="28"/>
        </w:rPr>
        <w:t xml:space="preserve"> когда мы знакомим ребенка с каким-либо видом творческой деятельности, это положительно влияет на освоение им другой, обогащает опыт, вызывает более глубокие чувства и эмоции.</w:t>
      </w:r>
      <w:r>
        <w:rPr>
          <w:rStyle w:val="c0"/>
          <w:b/>
          <w:color w:val="000000"/>
          <w:sz w:val="28"/>
          <w:szCs w:val="28"/>
        </w:rPr>
        <w:t xml:space="preserve"> Особая роль выделяется театрализованной деятельности.</w:t>
      </w:r>
      <w:r>
        <w:rPr>
          <w:rStyle w:val="c0"/>
          <w:color w:val="000000"/>
          <w:sz w:val="28"/>
          <w:szCs w:val="28"/>
        </w:rPr>
        <w:t xml:space="preserve"> Это обусловлено ее родство</w:t>
      </w:r>
      <w:r>
        <w:rPr>
          <w:rStyle w:val="c0"/>
          <w:color w:val="000000"/>
          <w:sz w:val="28"/>
          <w:szCs w:val="28"/>
        </w:rPr>
        <w:t xml:space="preserve">м с театром - синтетическим видом искусства, соединяющий в себе слово, образ, музыку, танец, изобразительную деятельность. Театр — один из самых демократичных и доступных видов искусства для детей, он наряду с </w:t>
      </w:r>
      <w:proofErr w:type="gramStart"/>
      <w:r>
        <w:rPr>
          <w:rStyle w:val="c0"/>
          <w:color w:val="000000"/>
          <w:sz w:val="28"/>
          <w:szCs w:val="28"/>
        </w:rPr>
        <w:t>проблемами  современной</w:t>
      </w:r>
      <w:proofErr w:type="gramEnd"/>
      <w:r>
        <w:rPr>
          <w:rStyle w:val="c0"/>
          <w:color w:val="000000"/>
          <w:sz w:val="28"/>
          <w:szCs w:val="28"/>
        </w:rPr>
        <w:t xml:space="preserve"> педагогики и психологи</w:t>
      </w:r>
      <w:r>
        <w:rPr>
          <w:rStyle w:val="c0"/>
          <w:color w:val="000000"/>
          <w:sz w:val="28"/>
          <w:szCs w:val="28"/>
        </w:rPr>
        <w:t>и позволяет решить и многие актуальные проблемы обучения детей дошкольного возраста двум государственным языкам.</w:t>
      </w:r>
    </w:p>
    <w:p w:rsidR="003573A6" w:rsidRDefault="00400CB5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Кружковая работа входит в систему дополнительного образования. Сюда входят занятия с кружковцами, подготовка команды к предметным олимпиадам,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интеллектуальным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марафонам,  предметным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турнирам, групповая работа,  подготовка к научным чтениям, исследовательская работа.</w:t>
      </w:r>
    </w:p>
    <w:p w:rsidR="003573A6" w:rsidRDefault="003573A6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573A6" w:rsidRDefault="00400CB5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направления курса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–изучение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родного(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татарского )языка. </w:t>
      </w:r>
    </w:p>
    <w:p w:rsidR="003573A6" w:rsidRDefault="00400CB5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 программы:</w:t>
      </w:r>
    </w:p>
    <w:p w:rsidR="003573A6" w:rsidRDefault="00400CB5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нравственно-эстетической личности на</w:t>
      </w:r>
      <w:r>
        <w:rPr>
          <w:rFonts w:ascii="Times New Roman" w:hAnsi="Times New Roman" w:cs="Times New Roman"/>
          <w:sz w:val="28"/>
          <w:szCs w:val="28"/>
        </w:rPr>
        <w:t xml:space="preserve"> основе традиционных ценностей национальной культуры, средствами народного фольклора.</w:t>
      </w:r>
    </w:p>
    <w:p w:rsidR="003573A6" w:rsidRDefault="00400CB5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соответствии с данной целью выдвинуты следующие задачи: </w:t>
      </w:r>
    </w:p>
    <w:p w:rsidR="003573A6" w:rsidRDefault="00400CB5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образовательные:</w:t>
      </w:r>
      <w:r>
        <w:rPr>
          <w:rFonts w:ascii="Times New Roman" w:hAnsi="Times New Roman" w:cs="Times New Roman"/>
          <w:sz w:val="28"/>
          <w:szCs w:val="28"/>
        </w:rPr>
        <w:t xml:space="preserve"> познакомить с основными жанрами татарского фольклора; </w:t>
      </w:r>
    </w:p>
    <w:p w:rsidR="003573A6" w:rsidRDefault="00400CB5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развивающие:</w:t>
      </w:r>
      <w:r>
        <w:rPr>
          <w:rFonts w:ascii="Times New Roman" w:hAnsi="Times New Roman" w:cs="Times New Roman"/>
          <w:sz w:val="28"/>
          <w:szCs w:val="28"/>
        </w:rPr>
        <w:t xml:space="preserve"> развивать творческие спос</w:t>
      </w:r>
      <w:r>
        <w:rPr>
          <w:rFonts w:ascii="Times New Roman" w:hAnsi="Times New Roman" w:cs="Times New Roman"/>
          <w:sz w:val="28"/>
          <w:szCs w:val="28"/>
        </w:rPr>
        <w:t>обности детей.</w:t>
      </w:r>
    </w:p>
    <w:p w:rsidR="003573A6" w:rsidRDefault="00400CB5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воспитательные: </w:t>
      </w:r>
      <w:r>
        <w:rPr>
          <w:rFonts w:ascii="Times New Roman" w:hAnsi="Times New Roman" w:cs="Times New Roman"/>
          <w:sz w:val="28"/>
          <w:szCs w:val="28"/>
        </w:rPr>
        <w:t>воспитывать бережное отношение, уважение к традициям татарской культуры, к татарскому фольклору, костюму, национальную гордость за свой народ, его культурное наследие.</w:t>
      </w:r>
    </w:p>
    <w:p w:rsidR="003573A6" w:rsidRDefault="00400CB5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реализации программы используются групповая и коллект</w:t>
      </w:r>
      <w:r>
        <w:rPr>
          <w:rFonts w:ascii="Times New Roman" w:hAnsi="Times New Roman" w:cs="Times New Roman"/>
          <w:sz w:val="28"/>
          <w:szCs w:val="28"/>
        </w:rPr>
        <w:t>ивная формы работы. Такие формы работы развивают коммуникативные умения: умение работать со всеми вместе, терпимо относиться к мнению партнера, умение аргументировано излагать собственное мнение.</w:t>
      </w:r>
    </w:p>
    <w:p w:rsidR="003573A6" w:rsidRDefault="003573A6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573A6" w:rsidRDefault="00400CB5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освоения курса:</w:t>
      </w:r>
    </w:p>
    <w:p w:rsidR="003573A6" w:rsidRDefault="00400CB5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знать о фольклоре, как источн</w:t>
      </w:r>
      <w:r>
        <w:rPr>
          <w:rFonts w:ascii="Times New Roman" w:hAnsi="Times New Roman" w:cs="Times New Roman"/>
          <w:sz w:val="28"/>
          <w:szCs w:val="28"/>
        </w:rPr>
        <w:t xml:space="preserve">ике народной мудрости, красоты, жизненно силы; </w:t>
      </w:r>
    </w:p>
    <w:p w:rsidR="003573A6" w:rsidRDefault="00400CB5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определять характер и жанр произведений; </w:t>
      </w:r>
    </w:p>
    <w:p w:rsidR="003573A6" w:rsidRDefault="00400CB5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пересказывать сюжеты сказок, легенд; </w:t>
      </w:r>
    </w:p>
    <w:p w:rsidR="003573A6" w:rsidRDefault="00400CB5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исполнять народные песни, танцы;</w:t>
      </w:r>
    </w:p>
    <w:p w:rsidR="003573A6" w:rsidRDefault="00400CB5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применять пословицы, считалки, скороговорки, прибаутки и т.д.;</w:t>
      </w:r>
    </w:p>
    <w:p w:rsidR="003573A6" w:rsidRDefault="00400CB5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играть в народные иг</w:t>
      </w:r>
      <w:r>
        <w:rPr>
          <w:rFonts w:ascii="Times New Roman" w:hAnsi="Times New Roman" w:cs="Times New Roman"/>
          <w:sz w:val="28"/>
          <w:szCs w:val="28"/>
        </w:rPr>
        <w:t xml:space="preserve">ры и организовывать их; </w:t>
      </w:r>
    </w:p>
    <w:p w:rsidR="003573A6" w:rsidRDefault="00400CB5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исполнять мини – спектакль на татарском языке; </w:t>
      </w:r>
    </w:p>
    <w:p w:rsidR="003573A6" w:rsidRDefault="00400CB5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работать с партнером в группе; </w:t>
      </w:r>
    </w:p>
    <w:p w:rsidR="003573A6" w:rsidRDefault="00400CB5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оценить процесс и результаты своей работы. </w:t>
      </w:r>
    </w:p>
    <w:p w:rsidR="003573A6" w:rsidRDefault="00400CB5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Приоритетное внимание уделяется специфическим детским видам деятельности: игре, изобразительной, теат</w:t>
      </w:r>
      <w:r>
        <w:rPr>
          <w:rFonts w:ascii="Times New Roman" w:hAnsi="Times New Roman" w:cs="Times New Roman"/>
          <w:sz w:val="28"/>
          <w:szCs w:val="28"/>
        </w:rPr>
        <w:t>рализованной, конструктивной, музыкальной, культурно-досуговой. Поэтому, при ознакомлении с народной культурой по возможности используются не только художественная литература, иллюстрации, шутки и т.д., но и «живые» наглядные предметы и материалы: национал</w:t>
      </w:r>
      <w:r>
        <w:rPr>
          <w:rFonts w:ascii="Times New Roman" w:hAnsi="Times New Roman" w:cs="Times New Roman"/>
          <w:sz w:val="28"/>
          <w:szCs w:val="28"/>
        </w:rPr>
        <w:t xml:space="preserve">ьные костюмы, предметы быта, с которыми можно познакомиться в школьной музейной комнате. </w:t>
      </w:r>
      <w:r>
        <w:rPr>
          <w:rFonts w:ascii="Times New Roman" w:hAnsi="Times New Roman" w:cs="Times New Roman"/>
          <w:sz w:val="28"/>
          <w:szCs w:val="28"/>
        </w:rPr>
        <w:lastRenderedPageBreak/>
        <w:t>Создаются различные воображаемые ситуации, «переносящие» детей в татарскую избу, на народные праздники, благодаря чему для них открывается возможность первого проникно</w:t>
      </w:r>
      <w:r>
        <w:rPr>
          <w:rFonts w:ascii="Times New Roman" w:hAnsi="Times New Roman" w:cs="Times New Roman"/>
          <w:sz w:val="28"/>
          <w:szCs w:val="28"/>
        </w:rPr>
        <w:t>вения в историю татарского народа.</w:t>
      </w:r>
    </w:p>
    <w:p w:rsidR="003573A6" w:rsidRDefault="003573A6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573A6" w:rsidRDefault="00400CB5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принципы,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положенные в основу программы:</w:t>
      </w:r>
    </w:p>
    <w:p w:rsidR="003573A6" w:rsidRDefault="00400CB5">
      <w:pPr>
        <w:numPr>
          <w:ilvl w:val="0"/>
          <w:numId w:val="1"/>
        </w:numPr>
        <w:spacing w:after="0" w:line="240" w:lineRule="auto"/>
        <w:ind w:left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 доступности,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учитывающий индивидуальные особенности каждого ребенка, создание благоприятных условий для их развития;</w:t>
      </w:r>
    </w:p>
    <w:p w:rsidR="003573A6" w:rsidRDefault="00400CB5">
      <w:pPr>
        <w:numPr>
          <w:ilvl w:val="0"/>
          <w:numId w:val="1"/>
        </w:numPr>
        <w:spacing w:after="0" w:line="240" w:lineRule="auto"/>
        <w:ind w:left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 демократичности, предполагающий сотру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дничество учителя и ученика;</w:t>
      </w:r>
    </w:p>
    <w:p w:rsidR="003573A6" w:rsidRDefault="00400CB5">
      <w:pPr>
        <w:numPr>
          <w:ilvl w:val="0"/>
          <w:numId w:val="1"/>
        </w:numPr>
        <w:spacing w:after="0" w:line="240" w:lineRule="auto"/>
        <w:ind w:left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научности, предполагающий отбор материала из научных источников, проверенных практикой;</w:t>
      </w:r>
    </w:p>
    <w:p w:rsidR="003573A6" w:rsidRDefault="00400CB5">
      <w:pPr>
        <w:numPr>
          <w:ilvl w:val="0"/>
          <w:numId w:val="1"/>
        </w:numPr>
        <w:spacing w:after="0" w:line="240" w:lineRule="auto"/>
        <w:ind w:left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систематичности и последовательности – знание в программе даются в определенной системе, накапливая запас знаний, дети могут применять 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практике.</w:t>
      </w:r>
    </w:p>
    <w:p w:rsidR="003573A6" w:rsidRDefault="00400CB5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Основными критериями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отбора материала при составлении программы является ее культурная значимость, актуальность, воспитательная ценность.</w:t>
      </w:r>
    </w:p>
    <w:p w:rsidR="003573A6" w:rsidRDefault="003573A6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573A6" w:rsidRDefault="00400CB5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Методы работы:</w:t>
      </w:r>
    </w:p>
    <w:p w:rsidR="003573A6" w:rsidRDefault="00400CB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словесные методы: рассказ, беседа, сообщения - эти методы способствуют обогащению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теоретических знаний детей, являются источником новой информации.</w:t>
      </w:r>
    </w:p>
    <w:p w:rsidR="003573A6" w:rsidRDefault="00400CB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наглядные методы: демонстрации рисунков, плакатов, макетов, схем, коллекций, иллюстраций. Наглядные методы дают возможность более детального обследования объектов, дополняют словесные методы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способствуют развитию мышления детей;</w:t>
      </w:r>
    </w:p>
    <w:p w:rsidR="003573A6" w:rsidRDefault="00400CB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практические методы: изготовление рисунков, плакатов, схем, практические работы. Практические методы позволяют воплотить теоретические знания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практике, способствуют развитию навыков и умение детей.</w:t>
      </w:r>
    </w:p>
    <w:p w:rsidR="003573A6" w:rsidRDefault="00400CB5">
      <w:pPr>
        <w:spacing w:after="0" w:line="27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Учитывая возрас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тные и психологические особенности детей, необходимо использовать такие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проведения занятий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исследование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экскурсии, работа в группах,  дискуссии, путешествия, беседы, викторины, встречи с интересными людьми, конкурсы, выставки.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Такие формы раб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 позволяют детям почувствовать их причастность к культурному наследию народа, его ценностям.</w:t>
      </w:r>
    </w:p>
    <w:p w:rsidR="003573A6" w:rsidRDefault="00400CB5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Требования к результатам обучения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573A6" w:rsidRDefault="003573A6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573A6" w:rsidRDefault="00400CB5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Предметные </w:t>
      </w:r>
    </w:p>
    <w:p w:rsidR="003573A6" w:rsidRDefault="00400CB5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различать основные языковые средства: слова, словосочетания, предложения, текста;</w:t>
      </w:r>
    </w:p>
    <w:p w:rsidR="003573A6" w:rsidRDefault="00400CB5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 практически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использовать зн</w:t>
      </w:r>
      <w:r>
        <w:rPr>
          <w:rFonts w:ascii="Times New Roman" w:hAnsi="Times New Roman" w:cs="Times New Roman"/>
          <w:sz w:val="28"/>
          <w:szCs w:val="28"/>
        </w:rPr>
        <w:t>ания алфавита при работе со словарём;</w:t>
      </w:r>
    </w:p>
    <w:p w:rsidR="003573A6" w:rsidRDefault="00400CB5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 выявлять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слова, значение которых требует уточнения;</w:t>
      </w:r>
    </w:p>
    <w:p w:rsidR="003573A6" w:rsidRDefault="00400CB5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Symbol" w:eastAsia="Symbol" w:hAnsi="Symbol" w:cs="Symbol"/>
          <w:sz w:val="28"/>
          <w:szCs w:val="28"/>
        </w:rPr>
        <w:lastRenderedPageBreak/>
        <w:t></w:t>
      </w:r>
      <w:r>
        <w:rPr>
          <w:rFonts w:ascii="Times New Roman" w:hAnsi="Times New Roman" w:cs="Times New Roman"/>
          <w:sz w:val="28"/>
          <w:szCs w:val="28"/>
        </w:rPr>
        <w:t xml:space="preserve">  различать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родственные (однокоренные) слова и формы слова;</w:t>
      </w:r>
    </w:p>
    <w:p w:rsidR="003573A6" w:rsidRDefault="00400CB5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 ориентироваться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заголовке, оглавлении, ключевых словах с целью извлечения информации (уметь читат</w:t>
      </w:r>
      <w:r>
        <w:rPr>
          <w:rFonts w:ascii="Times New Roman" w:hAnsi="Times New Roman" w:cs="Times New Roman"/>
          <w:sz w:val="28"/>
          <w:szCs w:val="28"/>
        </w:rPr>
        <w:t>ь);</w:t>
      </w:r>
    </w:p>
    <w:p w:rsidR="003573A6" w:rsidRDefault="00400CB5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 осознанно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передавать содержание прочитанного текста, строить высказывание в устной и письменной формах;</w:t>
      </w:r>
    </w:p>
    <w:p w:rsidR="003573A6" w:rsidRDefault="00400CB5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 соблюдать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нормы татарского литературного языка в собственной речи и оценивать соблюдение этих норм </w:t>
      </w:r>
      <w:proofErr w:type="spellStart"/>
      <w:r>
        <w:rPr>
          <w:rFonts w:ascii="Times New Roman" w:hAnsi="Times New Roman" w:cs="Times New Roman"/>
          <w:sz w:val="28"/>
          <w:szCs w:val="28"/>
        </w:rPr>
        <w:t>вречи</w:t>
      </w:r>
      <w:proofErr w:type="spellEnd"/>
    </w:p>
    <w:p w:rsidR="003573A6" w:rsidRDefault="00400CB5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собеседников (в объёме </w:t>
      </w:r>
      <w:r>
        <w:rPr>
          <w:rFonts w:ascii="Times New Roman" w:hAnsi="Times New Roman" w:cs="Times New Roman"/>
          <w:sz w:val="28"/>
          <w:szCs w:val="28"/>
        </w:rPr>
        <w:t>представленного в учебнике материала); проверять правильность постановки ударения или произношения слова по словарю учебника (самостоятельно) или</w:t>
      </w:r>
    </w:p>
    <w:p w:rsidR="003573A6" w:rsidRDefault="00400CB5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обращаться за помощью (к учителю, родителям и др.</w:t>
      </w:r>
      <w:proofErr w:type="gramStart"/>
      <w:r>
        <w:rPr>
          <w:rFonts w:ascii="Times New Roman" w:hAnsi="Times New Roman" w:cs="Times New Roman"/>
          <w:sz w:val="28"/>
          <w:szCs w:val="28"/>
        </w:rPr>
        <w:t>);  подбирать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синонимы для устранения повторов в тексте и б</w:t>
      </w:r>
      <w:r>
        <w:rPr>
          <w:rFonts w:ascii="Times New Roman" w:hAnsi="Times New Roman" w:cs="Times New Roman"/>
          <w:sz w:val="28"/>
          <w:szCs w:val="28"/>
        </w:rPr>
        <w:t>олее точного и успешного решения коммуникативной задачи;</w:t>
      </w:r>
    </w:p>
    <w:p w:rsidR="003573A6" w:rsidRDefault="00400CB5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 оценивать уместность и точность использования слов в тексте;</w:t>
      </w: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 при работе над ошибками осознавать причины появления ошибки и определять способы действий, помогающих</w:t>
      </w: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предотвратить её в последующих</w:t>
      </w:r>
      <w:r>
        <w:rPr>
          <w:rFonts w:ascii="Times New Roman" w:hAnsi="Times New Roman" w:cs="Times New Roman"/>
          <w:sz w:val="28"/>
          <w:szCs w:val="28"/>
        </w:rPr>
        <w:t xml:space="preserve"> письменных работах;  составлять устный рассказ на определённую тему с использованием разных типов речи: описание, повествование,</w:t>
      </w: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рассуждение;  корректировать тексты с нарушениями логики изложения, речевыми недочётами;</w:t>
      </w: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 использовать приобретённые знания </w:t>
      </w:r>
      <w:r>
        <w:rPr>
          <w:rFonts w:ascii="Times New Roman" w:hAnsi="Times New Roman" w:cs="Times New Roman"/>
          <w:sz w:val="28"/>
          <w:szCs w:val="28"/>
        </w:rPr>
        <w:t>и умения в практической деятельности и повседневной жизни для обмена мыслями,</w:t>
      </w: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чувствами в устной и письменной речи (уметь слушать, читать и создавать небольшие тексты/высказывания) в учебных и бытовых ситуациях. </w:t>
      </w:r>
    </w:p>
    <w:p w:rsidR="003573A6" w:rsidRDefault="00400CB5">
      <w:pPr>
        <w:spacing w:after="0" w:line="27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</w:p>
    <w:p w:rsidR="003573A6" w:rsidRDefault="00400CB5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осознавать цели и задачи </w:t>
      </w:r>
      <w:r>
        <w:rPr>
          <w:rFonts w:ascii="Times New Roman" w:hAnsi="Times New Roman" w:cs="Times New Roman"/>
          <w:sz w:val="28"/>
          <w:szCs w:val="28"/>
        </w:rPr>
        <w:t>изучения курса в целом, раздела, темы;</w:t>
      </w:r>
    </w:p>
    <w:p w:rsidR="003573A6" w:rsidRDefault="00400CB5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 планировать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свои действия для реализации задач урока и заданий к упражнениям;</w:t>
      </w:r>
    </w:p>
    <w:p w:rsidR="003573A6" w:rsidRDefault="00400CB5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 осмысленно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выбирать способы и приёмы действий при решении языковых задач;</w:t>
      </w:r>
    </w:p>
    <w:p w:rsidR="003573A6" w:rsidRDefault="00400CB5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 следовать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 выполнении заданий инструкциям учителя и а</w:t>
      </w:r>
      <w:r>
        <w:rPr>
          <w:rFonts w:ascii="Times New Roman" w:hAnsi="Times New Roman" w:cs="Times New Roman"/>
          <w:sz w:val="28"/>
          <w:szCs w:val="28"/>
        </w:rPr>
        <w:t xml:space="preserve">лгоритмам, описывающим стандартные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действия.ориентироваться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соответствующих возрасту словарях и справочниках;</w:t>
      </w: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 дополнять готовые информационные объекты (таблицы, схемы, тексты);</w:t>
      </w:r>
    </w:p>
    <w:p w:rsidR="003573A6" w:rsidRDefault="00400CB5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учётом целей коммуникации достаточно точно, последовательно и полно пе</w:t>
      </w:r>
      <w:r>
        <w:rPr>
          <w:rFonts w:ascii="Times New Roman" w:hAnsi="Times New Roman" w:cs="Times New Roman"/>
          <w:sz w:val="28"/>
          <w:szCs w:val="28"/>
        </w:rPr>
        <w:t>редавать партнёру необходимую</w:t>
      </w: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информацию как ориентир для построения действия;  осуществлять взаимный контроль и оказывать в сотрудничестве необходимую взаимопомощь;</w:t>
      </w:r>
    </w:p>
    <w:p w:rsidR="003573A6" w:rsidRDefault="00400CB5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 адекватно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использовать речь и речевые средства для эффективного решения разнообразных </w:t>
      </w:r>
      <w:r>
        <w:rPr>
          <w:rFonts w:ascii="Times New Roman" w:hAnsi="Times New Roman" w:cs="Times New Roman"/>
          <w:sz w:val="28"/>
          <w:szCs w:val="28"/>
        </w:rPr>
        <w:t>коммуникативных задач.</w:t>
      </w:r>
      <w:r>
        <w:rPr>
          <w:rFonts w:ascii="Symbol" w:eastAsia="Symbol" w:hAnsi="Symbol" w:cs="Symbol"/>
          <w:sz w:val="28"/>
          <w:szCs w:val="28"/>
        </w:rPr>
        <w:t></w:t>
      </w:r>
    </w:p>
    <w:p w:rsidR="003573A6" w:rsidRDefault="00400CB5">
      <w:pPr>
        <w:spacing w:after="0" w:line="27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Личностные</w:t>
      </w:r>
    </w:p>
    <w:p w:rsidR="003573A6" w:rsidRDefault="00400CB5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>осознание языка как основного средства мышления и общения людей;</w:t>
      </w:r>
    </w:p>
    <w:p w:rsidR="003573A6" w:rsidRDefault="00400CB5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 восприятие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татарского языка как явления национальной культуры, понимание связи развития языка с развитием</w:t>
      </w:r>
    </w:p>
    <w:p w:rsidR="003573A6" w:rsidRDefault="00400CB5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lastRenderedPageBreak/>
        <w:t></w:t>
      </w:r>
      <w:r>
        <w:rPr>
          <w:rFonts w:ascii="Times New Roman" w:hAnsi="Times New Roman" w:cs="Times New Roman"/>
          <w:sz w:val="28"/>
          <w:szCs w:val="28"/>
        </w:rPr>
        <w:t xml:space="preserve"> культуры татарского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народа;  понимание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богат</w:t>
      </w:r>
      <w:r>
        <w:rPr>
          <w:rFonts w:ascii="Times New Roman" w:hAnsi="Times New Roman" w:cs="Times New Roman"/>
          <w:sz w:val="28"/>
          <w:szCs w:val="28"/>
        </w:rPr>
        <w:t>ства и разнообразия языковых средств для выражения мыслей и чувств;</w:t>
      </w:r>
    </w:p>
    <w:p w:rsidR="003573A6" w:rsidRDefault="00400CB5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 внимание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мелодичности народной звучащей речи;</w:t>
      </w:r>
    </w:p>
    <w:p w:rsidR="003573A6" w:rsidRDefault="00400CB5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 положительная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мотивация и познавательный интерес к изучению курса татарского языка;</w:t>
      </w:r>
    </w:p>
    <w:p w:rsidR="003573A6" w:rsidRDefault="003573A6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573A6" w:rsidRDefault="00400CB5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Личностными результатами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изучения курса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краеведческого кружка является формирование следующих умений:</w:t>
      </w:r>
    </w:p>
    <w:p w:rsidR="003573A6" w:rsidRDefault="00400CB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 жизненные ситуации (поступки людей) с точки зрения общепринятых норм и ценностей.</w:t>
      </w:r>
    </w:p>
    <w:p w:rsidR="003573A6" w:rsidRDefault="00400CB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предложенных ситуациях, опираясь на общие для всех простые правила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поведения,  делать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выбор, какой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оступок совершить.</w:t>
      </w:r>
    </w:p>
    <w:p w:rsidR="003573A6" w:rsidRDefault="00400CB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Регулятивные УУД:</w:t>
      </w:r>
    </w:p>
    <w:p w:rsidR="003573A6" w:rsidRDefault="00400CB5">
      <w:pPr>
        <w:numPr>
          <w:ilvl w:val="0"/>
          <w:numId w:val="4"/>
        </w:numPr>
        <w:spacing w:after="0" w:line="240" w:lineRule="auto"/>
        <w:ind w:left="17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цель деятельности на занятии с помощью учителя и самостоятельно;</w:t>
      </w:r>
    </w:p>
    <w:p w:rsidR="003573A6" w:rsidRDefault="00400CB5">
      <w:pPr>
        <w:numPr>
          <w:ilvl w:val="0"/>
          <w:numId w:val="4"/>
        </w:numPr>
        <w:spacing w:after="0" w:line="240" w:lineRule="auto"/>
        <w:ind w:left="17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высказывать свою версию, пытаться предлагать способ её проверки;</w:t>
      </w:r>
    </w:p>
    <w:p w:rsidR="003573A6" w:rsidRDefault="00400CB5">
      <w:pPr>
        <w:numPr>
          <w:ilvl w:val="0"/>
          <w:numId w:val="4"/>
        </w:numPr>
        <w:spacing w:after="0" w:line="240" w:lineRule="auto"/>
        <w:ind w:left="17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успешность выполнения своего задания в диалоге с учителем;</w:t>
      </w:r>
    </w:p>
    <w:p w:rsidR="003573A6" w:rsidRDefault="00400CB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ельные УУД:</w:t>
      </w:r>
    </w:p>
    <w:p w:rsidR="003573A6" w:rsidRDefault="00400CB5">
      <w:pPr>
        <w:numPr>
          <w:ilvl w:val="0"/>
          <w:numId w:val="5"/>
        </w:numPr>
        <w:spacing w:after="0" w:line="240" w:lineRule="auto"/>
        <w:ind w:left="17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ориентироваться в своей системе знаний: понимать, что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нужна  дополнительная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информация (знания) для решения учебной  задачи;</w:t>
      </w:r>
    </w:p>
    <w:p w:rsidR="003573A6" w:rsidRDefault="00400CB5">
      <w:pPr>
        <w:numPr>
          <w:ilvl w:val="0"/>
          <w:numId w:val="5"/>
        </w:numPr>
        <w:spacing w:after="0" w:line="240" w:lineRule="auto"/>
        <w:ind w:left="17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делать предварительный отбор источников информации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 решения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учебной задачи;</w:t>
      </w:r>
    </w:p>
    <w:p w:rsidR="003573A6" w:rsidRDefault="00400CB5">
      <w:pPr>
        <w:numPr>
          <w:ilvl w:val="0"/>
          <w:numId w:val="5"/>
        </w:numPr>
        <w:spacing w:after="0" w:line="240" w:lineRule="auto"/>
        <w:ind w:left="17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добывать новые знания: находить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необходимую информацию;</w:t>
      </w:r>
    </w:p>
    <w:p w:rsidR="003573A6" w:rsidRDefault="00400CB5">
      <w:pPr>
        <w:numPr>
          <w:ilvl w:val="0"/>
          <w:numId w:val="5"/>
        </w:numPr>
        <w:spacing w:after="0" w:line="240" w:lineRule="auto"/>
        <w:ind w:left="17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добывать новые знания: извлекать информацию, представленную в разных формах (текст, таблица, схема, иллюстрация и др.);</w:t>
      </w:r>
    </w:p>
    <w:p w:rsidR="003573A6" w:rsidRDefault="00400CB5">
      <w:pPr>
        <w:numPr>
          <w:ilvl w:val="0"/>
          <w:numId w:val="5"/>
        </w:numPr>
        <w:spacing w:after="0" w:line="240" w:lineRule="auto"/>
        <w:ind w:left="17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перерабатывать полученную информацию: наблюдать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делать  самостоятельные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вывод.</w:t>
      </w:r>
    </w:p>
    <w:p w:rsidR="003573A6" w:rsidRDefault="00400CB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Коммуникативные УУД:</w:t>
      </w:r>
    </w:p>
    <w:p w:rsidR="003573A6" w:rsidRDefault="00400CB5">
      <w:pPr>
        <w:numPr>
          <w:ilvl w:val="0"/>
          <w:numId w:val="6"/>
        </w:numPr>
        <w:spacing w:after="0" w:line="240" w:lineRule="auto"/>
        <w:ind w:left="17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донести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вою позицию до других: оформлять свою мысль в устной и письменной речи;</w:t>
      </w:r>
    </w:p>
    <w:p w:rsidR="003573A6" w:rsidRDefault="00400CB5">
      <w:pPr>
        <w:numPr>
          <w:ilvl w:val="0"/>
          <w:numId w:val="6"/>
        </w:numPr>
        <w:spacing w:after="0" w:line="240" w:lineRule="auto"/>
        <w:ind w:left="17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слушать и понимать речь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других;.</w:t>
      </w:r>
      <w:proofErr w:type="gramEnd"/>
    </w:p>
    <w:p w:rsidR="003573A6" w:rsidRDefault="00400CB5">
      <w:pPr>
        <w:numPr>
          <w:ilvl w:val="0"/>
          <w:numId w:val="6"/>
        </w:numPr>
        <w:spacing w:after="0" w:line="240" w:lineRule="auto"/>
        <w:ind w:left="17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вступать в беседу на занятии и в жизни</w:t>
      </w:r>
    </w:p>
    <w:p w:rsidR="003573A6" w:rsidRDefault="00400CB5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Предметными результатами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изучения курса краеведческого кружка является формирование следующих умений:</w:t>
      </w:r>
    </w:p>
    <w:p w:rsidR="003573A6" w:rsidRDefault="00400CB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узнавать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жизни людей из исторических текстов, документов, карты и делать выводы;</w:t>
      </w:r>
    </w:p>
    <w:p w:rsidR="003573A6" w:rsidRDefault="00400CB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учиться объяснять своё отношение к родным и близким людям, к прошлому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настоящему  своей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Родины;</w:t>
      </w:r>
    </w:p>
    <w:p w:rsidR="003573A6" w:rsidRDefault="00400CB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 правильность поведения людей в природе.</w:t>
      </w:r>
    </w:p>
    <w:p w:rsidR="003573A6" w:rsidRDefault="00400C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Режим занятий.</w:t>
      </w:r>
    </w:p>
    <w:p w:rsidR="003573A6" w:rsidRDefault="00400CB5">
      <w:pPr>
        <w:numPr>
          <w:ilvl w:val="0"/>
          <w:numId w:val="8"/>
        </w:numPr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Общее количество час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в год –  68 часов</w:t>
      </w:r>
    </w:p>
    <w:p w:rsidR="003573A6" w:rsidRDefault="00400CB5">
      <w:pPr>
        <w:numPr>
          <w:ilvl w:val="0"/>
          <w:numId w:val="8"/>
        </w:numPr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часов в неделю – 2 часа.</w:t>
      </w:r>
    </w:p>
    <w:p w:rsidR="003573A6" w:rsidRDefault="003573A6">
      <w:pPr>
        <w:spacing w:after="0" w:line="270" w:lineRule="atLeast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73A6" w:rsidRDefault="00400CB5">
      <w:pPr>
        <w:spacing w:after="0" w:line="27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учебного плана</w:t>
      </w:r>
    </w:p>
    <w:p w:rsidR="003573A6" w:rsidRDefault="003573A6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0206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1132"/>
        <w:gridCol w:w="6"/>
        <w:gridCol w:w="3823"/>
        <w:gridCol w:w="914"/>
        <w:gridCol w:w="1214"/>
        <w:gridCol w:w="1250"/>
        <w:gridCol w:w="1867"/>
      </w:tblGrid>
      <w:tr w:rsidR="003573A6">
        <w:trPr>
          <w:trHeight w:val="686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Теория Практика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Формы аттестации/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контроля</w:t>
            </w:r>
          </w:p>
        </w:tc>
      </w:tr>
      <w:tr w:rsidR="003573A6">
        <w:tc>
          <w:tcPr>
            <w:tcW w:w="102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Давайте познакомимся. (2 часа)</w:t>
            </w:r>
          </w:p>
        </w:tc>
      </w:tr>
      <w:tr w:rsidR="003573A6">
        <w:trPr>
          <w:trHeight w:val="505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573A6" w:rsidRDefault="003573A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занятие. Игра «Давайте познакомимся».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06.09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Предварительный</w:t>
            </w:r>
          </w:p>
        </w:tc>
      </w:tr>
      <w:tr w:rsidR="003573A6">
        <w:trPr>
          <w:trHeight w:val="505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научится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говорить  красиво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правильно. Игра « В стране слогов».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06.09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</w:tr>
      <w:tr w:rsidR="003573A6">
        <w:trPr>
          <w:trHeight w:val="359"/>
        </w:trPr>
        <w:tc>
          <w:tcPr>
            <w:tcW w:w="102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Татарское народное творчество (11 часов)</w:t>
            </w:r>
          </w:p>
        </w:tc>
      </w:tr>
      <w:tr w:rsidR="003573A6">
        <w:trPr>
          <w:trHeight w:val="505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Что такое сказка. Волшебные сказки. Бытовые сказки.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Сказки  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животных</w:t>
            </w:r>
          </w:p>
          <w:p w:rsidR="003573A6" w:rsidRDefault="003573A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13.09</w:t>
            </w:r>
          </w:p>
          <w:p w:rsidR="003573A6" w:rsidRDefault="003573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</w:tr>
      <w:tr w:rsidR="003573A6">
        <w:trPr>
          <w:trHeight w:val="505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«Из какой сказки отрывок» на слайде.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13.09</w:t>
            </w:r>
          </w:p>
          <w:p w:rsidR="003573A6" w:rsidRDefault="003573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3573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3A6">
        <w:trPr>
          <w:trHeight w:val="505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Татарская народная сказка «Кто что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любит»просмотр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мультфильма.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20.09</w:t>
            </w:r>
          </w:p>
          <w:p w:rsidR="003573A6" w:rsidRDefault="003573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3573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3A6">
        <w:trPr>
          <w:trHeight w:val="505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Татарская народная сказка «Медведь с дедушкой»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20.09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3573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3A6">
        <w:trPr>
          <w:trHeight w:val="505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Татарская народная сказка. «Три сестры» Просмотр мультфильма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татарском языке.</w:t>
            </w:r>
          </w:p>
          <w:p w:rsidR="003573A6" w:rsidRDefault="00400CB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Инсценировка сказка «Три сестры»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3573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3573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3A6">
        <w:trPr>
          <w:trHeight w:val="505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народная сказка «Теремок»</w:t>
            </w:r>
          </w:p>
          <w:p w:rsidR="003573A6" w:rsidRDefault="00400CB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Просмотра мультфильма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3573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3A6">
        <w:trPr>
          <w:trHeight w:val="505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народная сказка «Репа» инсценировка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3573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3A6">
        <w:trPr>
          <w:trHeight w:val="505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shd w:val="clear" w:color="auto" w:fill="FFFFFF"/>
                <w:lang w:val="tt-RU"/>
              </w:rPr>
              <w:t>Скороговорки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1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3573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3A6">
        <w:trPr>
          <w:trHeight w:val="505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shd w:val="clear" w:color="auto" w:fill="FFFFFF"/>
                <w:lang w:val="tt-RU"/>
              </w:rPr>
              <w:t>Считалки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3573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3A6">
        <w:trPr>
          <w:trHeight w:val="505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shd w:val="clear" w:color="auto" w:fill="FFFFFF"/>
                <w:lang w:val="tt-RU"/>
              </w:rPr>
              <w:t>Красна речь пословицей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3573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3A6">
        <w:trPr>
          <w:trHeight w:val="505"/>
        </w:trPr>
        <w:tc>
          <w:tcPr>
            <w:tcW w:w="102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Татарские народные игры (6 часов)</w:t>
            </w:r>
          </w:p>
        </w:tc>
      </w:tr>
      <w:tr w:rsidR="003573A6">
        <w:trPr>
          <w:trHeight w:val="505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Татарские народные игры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3573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3A6">
        <w:trPr>
          <w:trHeight w:val="505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shd w:val="clear" w:color="auto" w:fill="FFFFFF"/>
              </w:rPr>
              <w:t>«Продаём горшки»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shd w:val="clear" w:color="auto" w:fill="FFFFFF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shd w:val="clear" w:color="auto" w:fill="FFFFFF"/>
              </w:rPr>
              <w:t>Чулмакуены</w:t>
            </w:r>
            <w:proofErr w:type="spellEnd"/>
            <w:r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25.10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3573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3A6">
        <w:trPr>
          <w:trHeight w:val="505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shd w:val="clear" w:color="auto" w:fill="FFFFFF"/>
              </w:rPr>
              <w:t>Аксак</w:t>
            </w:r>
            <w:proofErr w:type="spellEnd"/>
            <w:r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shd w:val="clear" w:color="auto" w:fill="FFFFFF"/>
              </w:rPr>
              <w:t>тольке</w:t>
            </w:r>
            <w:proofErr w:type="spellEnd"/>
            <w:r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 (</w:t>
            </w:r>
            <w:r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shd w:val="clear" w:color="auto" w:fill="FFFFFF"/>
              </w:rPr>
              <w:t>«Хромая лиса»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25.10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3573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3A6">
        <w:trPr>
          <w:trHeight w:val="505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shd w:val="clear" w:color="auto" w:fill="FFFFFF"/>
              </w:rPr>
              <w:t>«Займи место»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shd w:val="clear" w:color="auto" w:fill="FFFFFF"/>
              </w:rPr>
              <w:t xml:space="preserve">(Буш </w:t>
            </w:r>
            <w:proofErr w:type="spellStart"/>
            <w:r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shd w:val="clear" w:color="auto" w:fill="FFFFFF"/>
              </w:rPr>
              <w:t>урын</w:t>
            </w:r>
            <w:proofErr w:type="spellEnd"/>
            <w:r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3573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3A6">
        <w:trPr>
          <w:trHeight w:val="505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shd w:val="clear" w:color="auto" w:fill="FFFFFF"/>
              </w:rPr>
              <w:t>Аю</w:t>
            </w:r>
            <w:proofErr w:type="spellEnd"/>
            <w:r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shd w:val="clear" w:color="auto" w:fill="FFFFFF"/>
              </w:rPr>
              <w:t>-буре»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 (</w:t>
            </w:r>
            <w:r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shd w:val="clear" w:color="auto" w:fill="FFFFFF"/>
              </w:rPr>
              <w:t>«Серый волк»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3573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3A6">
        <w:trPr>
          <w:trHeight w:val="505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shd w:val="clear" w:color="auto" w:fill="FFFFFF"/>
              </w:rPr>
              <w:t>Тубэтэй</w:t>
            </w:r>
            <w:proofErr w:type="spellEnd"/>
            <w:r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shd w:val="clear" w:color="auto" w:fill="FFFFFF"/>
              </w:rPr>
              <w:t>»(«Тюбетейка»)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3573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3A6">
        <w:trPr>
          <w:trHeight w:val="505"/>
        </w:trPr>
        <w:tc>
          <w:tcPr>
            <w:tcW w:w="102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Писатели –детям (12 часов)</w:t>
            </w:r>
          </w:p>
        </w:tc>
      </w:tr>
      <w:tr w:rsidR="003573A6">
        <w:trPr>
          <w:trHeight w:val="505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Творчество 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презентация.</w:t>
            </w:r>
          </w:p>
          <w:p w:rsidR="003573A6" w:rsidRDefault="003573A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</w:tr>
      <w:tr w:rsidR="003573A6">
        <w:trPr>
          <w:trHeight w:val="505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21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Сказки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А.Алиш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3573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3A6">
        <w:trPr>
          <w:trHeight w:val="505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22-23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А.Алиш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«Два петуха» инсценировка.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</w:t>
            </w:r>
          </w:p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</w:tr>
      <w:tr w:rsidR="003573A6">
        <w:trPr>
          <w:trHeight w:val="505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24-25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Алиша«Пчела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оса» инсценировка.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</w:t>
            </w:r>
          </w:p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06.12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</w:tr>
      <w:tr w:rsidR="003573A6">
        <w:trPr>
          <w:trHeight w:val="505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Творчество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Г.Тукая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презентация.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06.12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</w:tr>
      <w:tr w:rsidR="003573A6">
        <w:trPr>
          <w:trHeight w:val="505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Стихи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Г.Тукая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13.12</w:t>
            </w:r>
          </w:p>
          <w:p w:rsidR="003573A6" w:rsidRDefault="003573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3573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3A6">
        <w:trPr>
          <w:trHeight w:val="505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28-19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Г.Тукая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«Ребенок и бабочка» инсценировка.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13.12</w:t>
            </w:r>
          </w:p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3573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3A6">
        <w:trPr>
          <w:trHeight w:val="505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30-31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Г.Тукай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Гали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коза».инсценировка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</w:t>
            </w:r>
          </w:p>
          <w:p w:rsidR="003573A6" w:rsidRDefault="00400CB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3573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3A6">
        <w:trPr>
          <w:trHeight w:val="505"/>
        </w:trPr>
        <w:tc>
          <w:tcPr>
            <w:tcW w:w="102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Праздники татарского народа (10 часов)</w:t>
            </w:r>
          </w:p>
        </w:tc>
      </w:tr>
      <w:tr w:rsidR="003573A6">
        <w:trPr>
          <w:trHeight w:val="505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32-33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Татарские народные праздники.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</w:t>
            </w:r>
          </w:p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3573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3A6">
        <w:trPr>
          <w:trHeight w:val="505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shd w:val="clear" w:color="auto" w:fill="FFFFFF"/>
              </w:rPr>
              <w:t>Сумбуля</w:t>
            </w:r>
            <w:proofErr w:type="spellEnd"/>
            <w:r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shd w:val="clear" w:color="auto" w:fill="FFFFFF"/>
              </w:rPr>
              <w:t xml:space="preserve"> (праздник осени).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3573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3A6">
        <w:trPr>
          <w:trHeight w:val="505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35-36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shd w:val="clear" w:color="auto" w:fill="FFFFFF"/>
              </w:rPr>
              <w:t>Навруз</w:t>
            </w:r>
            <w:proofErr w:type="spellEnd"/>
            <w:r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shd w:val="clear" w:color="auto" w:fill="FFFFFF"/>
              </w:rPr>
              <w:t xml:space="preserve"> (праздник весны).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17.01</w:t>
            </w:r>
          </w:p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17.01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3573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3A6">
        <w:trPr>
          <w:trHeight w:val="505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37-38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shd w:val="clear" w:color="auto" w:fill="FFFFFF"/>
              </w:rPr>
              <w:t xml:space="preserve">«Карга </w:t>
            </w:r>
            <w:proofErr w:type="spellStart"/>
            <w:r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shd w:val="clear" w:color="auto" w:fill="FFFFFF"/>
              </w:rPr>
              <w:t>боткасы</w:t>
            </w:r>
            <w:proofErr w:type="spellEnd"/>
            <w:r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shd w:val="clear" w:color="auto" w:fill="FFFFFF"/>
              </w:rPr>
              <w:t xml:space="preserve">» «Воронья </w:t>
            </w:r>
            <w:r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shd w:val="clear" w:color="auto" w:fill="FFFFFF"/>
              </w:rPr>
              <w:t>каша» встречи весны.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24.01</w:t>
            </w:r>
          </w:p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24.01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3573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3A6">
        <w:trPr>
          <w:trHeight w:val="505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shd w:val="clear" w:color="auto" w:fill="FFFFFF"/>
              </w:rPr>
              <w:t>Сабантуй.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3573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3A6">
        <w:trPr>
          <w:trHeight w:val="505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40-41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shd w:val="clear" w:color="auto" w:fill="FFFFFF"/>
              </w:rPr>
              <w:t>Праздник «</w:t>
            </w:r>
            <w:proofErr w:type="spellStart"/>
            <w:r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shd w:val="clear" w:color="auto" w:fill="FFFFFF"/>
              </w:rPr>
              <w:t>Аулак</w:t>
            </w:r>
            <w:proofErr w:type="spellEnd"/>
            <w:r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shd w:val="clear" w:color="auto" w:fill="FFFFFF"/>
              </w:rPr>
              <w:t xml:space="preserve"> эй».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3573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</w:t>
            </w:r>
          </w:p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07.02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3573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3A6">
        <w:trPr>
          <w:trHeight w:val="315"/>
        </w:trPr>
        <w:tc>
          <w:tcPr>
            <w:tcW w:w="102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Национальная одежда (5 часов)</w:t>
            </w:r>
          </w:p>
        </w:tc>
      </w:tr>
      <w:tr w:rsidR="003573A6">
        <w:trPr>
          <w:trHeight w:val="274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42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Женская и мужская национальная одежда.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07.02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</w:tr>
      <w:tr w:rsidR="003573A6">
        <w:trPr>
          <w:trHeight w:val="505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Мужские и женские головные уборы.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</w:tr>
      <w:tr w:rsidR="003573A6">
        <w:trPr>
          <w:trHeight w:val="505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Национальная обувь.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</w:tr>
      <w:tr w:rsidR="003573A6">
        <w:trPr>
          <w:trHeight w:val="505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45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Национальные украшения.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</w:tr>
      <w:tr w:rsidR="003573A6">
        <w:trPr>
          <w:trHeight w:val="505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народный орнамент (аппликации).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</w:tr>
      <w:tr w:rsidR="003573A6">
        <w:trPr>
          <w:trHeight w:val="505"/>
        </w:trPr>
        <w:tc>
          <w:tcPr>
            <w:tcW w:w="102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Игровые песни (6 часов)</w:t>
            </w:r>
          </w:p>
        </w:tc>
      </w:tr>
      <w:tr w:rsidR="003573A6">
        <w:trPr>
          <w:trHeight w:val="505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Песня «Мы Матрёшки»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28.02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</w:tr>
      <w:tr w:rsidR="003573A6">
        <w:trPr>
          <w:trHeight w:val="505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Песня  «Дай руку»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28.02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</w:tr>
      <w:tr w:rsidR="003573A6">
        <w:trPr>
          <w:trHeight w:val="505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Песня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кирэк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06.03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</w:tr>
      <w:tr w:rsidR="003573A6">
        <w:trPr>
          <w:trHeight w:val="505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Песня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Сэлам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06.03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</w:tr>
      <w:tr w:rsidR="003573A6">
        <w:trPr>
          <w:trHeight w:val="505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Песня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Тугэрэк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573A6" w:rsidRDefault="003573A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13.03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</w:tr>
      <w:tr w:rsidR="003573A6">
        <w:trPr>
          <w:trHeight w:val="505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Песня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Кояшлы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ил» «Солнечная страна»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13.03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</w:tr>
      <w:tr w:rsidR="003573A6">
        <w:trPr>
          <w:trHeight w:val="311"/>
        </w:trPr>
        <w:tc>
          <w:tcPr>
            <w:tcW w:w="102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Национальные блюда (4 часов)</w:t>
            </w:r>
          </w:p>
        </w:tc>
      </w:tr>
      <w:tr w:rsidR="003573A6">
        <w:trPr>
          <w:trHeight w:val="505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53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Народная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кулинария. Знакомство детей с народными татарскими блюдами: «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Бәлеш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»,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Предварительный</w:t>
            </w:r>
          </w:p>
        </w:tc>
      </w:tr>
      <w:tr w:rsidR="003573A6">
        <w:trPr>
          <w:trHeight w:val="505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Гостеприимство татарского народа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</w:tr>
      <w:tr w:rsidR="003573A6">
        <w:trPr>
          <w:trHeight w:val="505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Кухня, традиции застольного этикета.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03.04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</w:tr>
      <w:tr w:rsidR="003573A6">
        <w:trPr>
          <w:trHeight w:val="505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Проведение чаепития.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3573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03.04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3573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3A6">
        <w:trPr>
          <w:trHeight w:val="505"/>
        </w:trPr>
        <w:tc>
          <w:tcPr>
            <w:tcW w:w="102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Национальные танцы (5 часов)</w:t>
            </w:r>
          </w:p>
        </w:tc>
      </w:tr>
      <w:tr w:rsidR="003573A6">
        <w:trPr>
          <w:trHeight w:val="505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Изучение танца «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Шаян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кызлар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»,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</w:tr>
      <w:tr w:rsidR="003573A6">
        <w:trPr>
          <w:trHeight w:val="505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58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Изучение танца «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Дүртле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».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</w:tr>
      <w:tr w:rsidR="003573A6">
        <w:trPr>
          <w:trHeight w:val="505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танца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Кэрия-Зэкэрия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</w:tr>
      <w:tr w:rsidR="003573A6">
        <w:trPr>
          <w:trHeight w:val="505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танца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Алларыындаалырбыз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</w:tr>
      <w:tr w:rsidR="003573A6">
        <w:trPr>
          <w:trHeight w:val="505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танца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Эпипэ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</w:tr>
      <w:tr w:rsidR="003573A6">
        <w:trPr>
          <w:trHeight w:val="505"/>
        </w:trPr>
        <w:tc>
          <w:tcPr>
            <w:tcW w:w="102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Повторение и итоговое занятие (7 часов)</w:t>
            </w:r>
          </w:p>
        </w:tc>
      </w:tr>
      <w:tr w:rsidR="003573A6">
        <w:trPr>
          <w:trHeight w:val="505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62-63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танцы.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3573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</w:tr>
      <w:tr w:rsidR="003573A6"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64-65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tabs>
                <w:tab w:val="left" w:pos="64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песни. Повторение сказки.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3573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</w:t>
            </w:r>
          </w:p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3573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3A6"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66-68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занятие.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3573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A6" w:rsidRDefault="00400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</w:tr>
    </w:tbl>
    <w:p w:rsidR="003573A6" w:rsidRDefault="003573A6">
      <w:pPr>
        <w:pStyle w:val="22"/>
        <w:spacing w:line="240" w:lineRule="auto"/>
        <w:ind w:firstLine="0"/>
        <w:jc w:val="center"/>
        <w:rPr>
          <w:b/>
          <w:bCs/>
          <w:sz w:val="28"/>
          <w:szCs w:val="28"/>
          <w:u w:val="single"/>
        </w:rPr>
      </w:pPr>
    </w:p>
    <w:p w:rsidR="003573A6" w:rsidRDefault="00400CB5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Литература:</w:t>
      </w:r>
    </w:p>
    <w:p w:rsidR="003573A6" w:rsidRDefault="003573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573A6" w:rsidRDefault="00400C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1.Закон РТ “О</w:t>
      </w:r>
      <w:r>
        <w:rPr>
          <w:rFonts w:ascii="Times New Roman" w:hAnsi="Times New Roman" w:cs="Times New Roman"/>
          <w:sz w:val="28"/>
          <w:szCs w:val="28"/>
        </w:rPr>
        <w:t xml:space="preserve"> языках народов РТ” Казань, 2003.</w:t>
      </w:r>
    </w:p>
    <w:p w:rsidR="003573A6" w:rsidRDefault="00400C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2.Закон РФ “Об образовании” Казань, 2004.</w:t>
      </w:r>
    </w:p>
    <w:p w:rsidR="003573A6" w:rsidRDefault="00400C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3.Зарипов Р. “Краеведение и школьный музей – центр воспитания гражданственности и национального самосознания”.</w:t>
      </w:r>
    </w:p>
    <w:p w:rsidR="003573A6" w:rsidRDefault="00400C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4.Зарипов Р. “</w:t>
      </w:r>
      <w:proofErr w:type="spellStart"/>
      <w:r>
        <w:rPr>
          <w:rFonts w:ascii="Times New Roman" w:hAnsi="Times New Roman" w:cs="Times New Roman"/>
          <w:sz w:val="28"/>
          <w:szCs w:val="28"/>
        </w:rPr>
        <w:t>Уткэннэрэзеннэн</w:t>
      </w:r>
      <w:proofErr w:type="spellEnd"/>
      <w:r>
        <w:rPr>
          <w:rFonts w:ascii="Times New Roman" w:hAnsi="Times New Roman" w:cs="Times New Roman"/>
          <w:sz w:val="28"/>
          <w:szCs w:val="28"/>
        </w:rPr>
        <w:t>” журнал “</w:t>
      </w:r>
      <w:proofErr w:type="spellStart"/>
      <w:r>
        <w:rPr>
          <w:rFonts w:ascii="Times New Roman" w:hAnsi="Times New Roman" w:cs="Times New Roman"/>
          <w:sz w:val="28"/>
          <w:szCs w:val="28"/>
        </w:rPr>
        <w:t>Мэгариф</w:t>
      </w:r>
      <w:proofErr w:type="spellEnd"/>
      <w:r>
        <w:rPr>
          <w:rFonts w:ascii="Times New Roman" w:hAnsi="Times New Roman" w:cs="Times New Roman"/>
          <w:sz w:val="28"/>
          <w:szCs w:val="28"/>
        </w:rPr>
        <w:t>” № 12, 1997.</w:t>
      </w:r>
    </w:p>
    <w:p w:rsidR="003573A6" w:rsidRDefault="00400C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5.Исламши</w:t>
      </w:r>
      <w:r>
        <w:rPr>
          <w:rFonts w:ascii="Times New Roman" w:hAnsi="Times New Roman" w:cs="Times New Roman"/>
          <w:sz w:val="28"/>
          <w:szCs w:val="28"/>
        </w:rPr>
        <w:t>н Р. “НРК обогащает содержание школьных курсов” журнал “Народное образование” № 6, 1993.</w:t>
      </w:r>
    </w:p>
    <w:p w:rsidR="003573A6" w:rsidRDefault="00400C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6.Лисова К. “Кто мы, откуда вышли, что передали потомкам?”. Журнал “Сельская школа” № 6, 1999.</w:t>
      </w:r>
    </w:p>
    <w:p w:rsidR="003573A6" w:rsidRDefault="00400C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7.Романенко Н. “Краеведение – путь познанию своей Родины”. журнал “Народ</w:t>
      </w:r>
      <w:r>
        <w:rPr>
          <w:rFonts w:ascii="Times New Roman" w:hAnsi="Times New Roman" w:cs="Times New Roman"/>
          <w:sz w:val="28"/>
          <w:szCs w:val="28"/>
        </w:rPr>
        <w:t>ное образование” № 4, 2001</w:t>
      </w:r>
    </w:p>
    <w:p w:rsidR="003573A6" w:rsidRDefault="00400C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8.Студеникин “Методика преподавания истории в школе” </w:t>
      </w:r>
      <w:proofErr w:type="gramStart"/>
      <w:r>
        <w:rPr>
          <w:rFonts w:ascii="Times New Roman" w:hAnsi="Times New Roman" w:cs="Times New Roman"/>
          <w:sz w:val="28"/>
          <w:szCs w:val="28"/>
        </w:rPr>
        <w:t>М.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2002.</w:t>
      </w:r>
    </w:p>
    <w:p w:rsidR="003573A6" w:rsidRDefault="00400C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9.Шмидт Г. “Краеведение на уроках” журнал “Сельская школа” № 5, 2004.</w:t>
      </w:r>
    </w:p>
    <w:p w:rsidR="003573A6" w:rsidRDefault="00400C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10.Фокеева И. М. “Историческое образование в РТ” журнал “Народное образование” № 6, 1993.</w:t>
      </w:r>
    </w:p>
    <w:p w:rsidR="003573A6" w:rsidRDefault="00400C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11.Фо</w:t>
      </w:r>
      <w:r>
        <w:rPr>
          <w:rFonts w:ascii="Times New Roman" w:hAnsi="Times New Roman" w:cs="Times New Roman"/>
          <w:sz w:val="28"/>
          <w:szCs w:val="28"/>
        </w:rPr>
        <w:t>кеева И. М. “Национально-региональный компонент исторического образования” Казань, 2003.</w:t>
      </w:r>
    </w:p>
    <w:p w:rsidR="003573A6" w:rsidRDefault="00400C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12.Цагин А. А. “Методика преподавания истории в средней школе” </w:t>
      </w:r>
      <w:proofErr w:type="gramStart"/>
      <w:r>
        <w:rPr>
          <w:rFonts w:ascii="Times New Roman" w:hAnsi="Times New Roman" w:cs="Times New Roman"/>
          <w:sz w:val="28"/>
          <w:szCs w:val="28"/>
        </w:rPr>
        <w:t>М.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1968.</w:t>
      </w:r>
    </w:p>
    <w:p w:rsidR="003573A6" w:rsidRDefault="00400C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“О переходе на новую структуру исторического и обществоведческого образования”. Журнал “Препо</w:t>
      </w:r>
      <w:r>
        <w:rPr>
          <w:rFonts w:ascii="Times New Roman" w:hAnsi="Times New Roman" w:cs="Times New Roman"/>
          <w:sz w:val="28"/>
          <w:szCs w:val="28"/>
        </w:rPr>
        <w:t>давание истории в школе” № 4, 1993.</w:t>
      </w:r>
    </w:p>
    <w:p w:rsidR="003573A6" w:rsidRDefault="00400C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hyperlink r:id="rId7">
        <w:r>
          <w:rPr>
            <w:rFonts w:ascii="Times New Roman" w:hAnsi="Times New Roman" w:cs="Times New Roman"/>
            <w:sz w:val="28"/>
            <w:szCs w:val="28"/>
          </w:rPr>
          <w:t xml:space="preserve">Айдаров С.С., Аксенова Н.Д. Великие Булгары: Путеводитель по Булгарскому историко-архитектурному </w:t>
        </w:r>
        <w:proofErr w:type="spellStart"/>
        <w:r>
          <w:rPr>
            <w:rFonts w:ascii="Times New Roman" w:hAnsi="Times New Roman" w:cs="Times New Roman"/>
            <w:sz w:val="28"/>
            <w:szCs w:val="28"/>
          </w:rPr>
          <w:t>заповеднику</w:t>
        </w:r>
      </w:hyperlink>
      <w:r>
        <w:rPr>
          <w:rFonts w:ascii="Times New Roman" w:hAnsi="Times New Roman" w:cs="Times New Roman"/>
          <w:sz w:val="28"/>
          <w:szCs w:val="28"/>
        </w:rPr>
        <w:t>.Изд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3-е,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и доп. — Казань: Татарское кн. </w:t>
      </w:r>
      <w:r>
        <w:rPr>
          <w:rFonts w:ascii="Times New Roman" w:hAnsi="Times New Roman" w:cs="Times New Roman"/>
          <w:sz w:val="28"/>
          <w:szCs w:val="28"/>
        </w:rPr>
        <w:t>изд-во, 1983. — 72 с.</w:t>
      </w:r>
    </w:p>
    <w:p w:rsidR="003573A6" w:rsidRDefault="00400C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hyperlink r:id="rId8">
        <w:r>
          <w:rPr>
            <w:rFonts w:ascii="Times New Roman" w:hAnsi="Times New Roman" w:cs="Times New Roman"/>
            <w:sz w:val="28"/>
            <w:szCs w:val="28"/>
          </w:rPr>
          <w:t>Батыев С.Г., Ступишин А.В. (ред.) Географическая характеристика административных районов Татарской АССР</w:t>
        </w:r>
      </w:hyperlink>
      <w:r>
        <w:rPr>
          <w:rFonts w:ascii="Times New Roman" w:hAnsi="Times New Roman" w:cs="Times New Roman"/>
          <w:sz w:val="28"/>
          <w:szCs w:val="28"/>
        </w:rPr>
        <w:t> </w:t>
      </w:r>
    </w:p>
    <w:p w:rsidR="003573A6" w:rsidRDefault="00400C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hyperlink r:id="rId9">
        <w:r>
          <w:rPr>
            <w:rFonts w:ascii="Times New Roman" w:hAnsi="Times New Roman" w:cs="Times New Roman"/>
            <w:sz w:val="28"/>
            <w:szCs w:val="28"/>
          </w:rPr>
          <w:t>Берстель К.</w:t>
        </w:r>
        <w:r>
          <w:rPr>
            <w:rFonts w:ascii="Times New Roman" w:hAnsi="Times New Roman" w:cs="Times New Roman"/>
            <w:sz w:val="28"/>
            <w:szCs w:val="28"/>
          </w:rPr>
          <w:t>П. Список селений Казанской губернии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Издание Казанской губернской земской управы. — Казань: Типолитография И.В. Ермолаевой, 1908. — 260 с. </w:t>
      </w:r>
    </w:p>
    <w:p w:rsidR="003573A6" w:rsidRDefault="00400C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</w:t>
      </w:r>
      <w:hyperlink r:id="rId10">
        <w:r>
          <w:rPr>
            <w:rFonts w:ascii="Times New Roman" w:hAnsi="Times New Roman" w:cs="Times New Roman"/>
            <w:sz w:val="28"/>
            <w:szCs w:val="28"/>
          </w:rPr>
          <w:t>Валеев Р.М. Великий Болгар в мусульманском и мировом ист</w:t>
        </w:r>
        <w:r>
          <w:rPr>
            <w:rFonts w:ascii="Times New Roman" w:hAnsi="Times New Roman" w:cs="Times New Roman"/>
            <w:sz w:val="28"/>
            <w:szCs w:val="28"/>
          </w:rPr>
          <w:t>орико-культурном наследии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 . Казань: Издательство Казанского университета, 2015. — 308 с. — ISBN 978-5-00019-619-9. </w:t>
      </w:r>
    </w:p>
    <w:p w:rsidR="003573A6" w:rsidRDefault="00400C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</w:t>
      </w:r>
      <w:hyperlink r:id="rId11">
        <w:r>
          <w:rPr>
            <w:rFonts w:ascii="Times New Roman" w:hAnsi="Times New Roman" w:cs="Times New Roman"/>
            <w:sz w:val="28"/>
            <w:szCs w:val="28"/>
          </w:rPr>
          <w:t>Золото и серебро казанских татар</w:t>
        </w:r>
      </w:hyperlink>
      <w:r>
        <w:rPr>
          <w:rFonts w:ascii="Times New Roman" w:hAnsi="Times New Roman" w:cs="Times New Roman"/>
          <w:sz w:val="28"/>
          <w:szCs w:val="28"/>
        </w:rPr>
        <w:t>. Из собрания Национального музея республики Тата</w:t>
      </w:r>
      <w:r>
        <w:rPr>
          <w:rFonts w:ascii="Times New Roman" w:hAnsi="Times New Roman" w:cs="Times New Roman"/>
          <w:sz w:val="28"/>
          <w:szCs w:val="28"/>
        </w:rPr>
        <w:t xml:space="preserve">рстан. — Казань: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2002.—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160 с </w:t>
      </w:r>
    </w:p>
    <w:p w:rsidR="003573A6" w:rsidRDefault="00400C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</w:t>
      </w:r>
      <w:hyperlink r:id="rId12">
        <w:r>
          <w:rPr>
            <w:rFonts w:ascii="Times New Roman" w:hAnsi="Times New Roman" w:cs="Times New Roman"/>
            <w:sz w:val="28"/>
            <w:szCs w:val="28"/>
          </w:rPr>
          <w:t>Коблов Я.Д. Мифология казанских татар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Казань: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Типо</w:t>
      </w:r>
      <w:proofErr w:type="spellEnd"/>
      <w:r>
        <w:rPr>
          <w:rFonts w:ascii="Times New Roman" w:hAnsi="Times New Roman" w:cs="Times New Roman"/>
          <w:sz w:val="28"/>
          <w:szCs w:val="28"/>
        </w:rPr>
        <w:t>-литография Императорского университета, 1910. — 49 с</w:t>
      </w:r>
    </w:p>
    <w:p w:rsidR="003573A6" w:rsidRDefault="003573A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73A6" w:rsidRDefault="003573A6">
      <w:pPr>
        <w:rPr>
          <w:rFonts w:ascii="Times New Roman" w:hAnsi="Times New Roman" w:cs="Times New Roman"/>
          <w:sz w:val="28"/>
          <w:szCs w:val="28"/>
        </w:rPr>
      </w:pPr>
    </w:p>
    <w:sectPr w:rsidR="003573A6" w:rsidSect="00400CB5">
      <w:pgSz w:w="16838" w:h="11906" w:orient="landscape"/>
      <w:pgMar w:top="993" w:right="1134" w:bottom="850" w:left="85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61B4F"/>
    <w:multiLevelType w:val="multilevel"/>
    <w:tmpl w:val="C4382D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3A23ED"/>
    <w:multiLevelType w:val="multilevel"/>
    <w:tmpl w:val="0A34D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086427E2"/>
    <w:multiLevelType w:val="multilevel"/>
    <w:tmpl w:val="9F7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1F890626"/>
    <w:multiLevelType w:val="multilevel"/>
    <w:tmpl w:val="3350C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3B876E87"/>
    <w:multiLevelType w:val="multilevel"/>
    <w:tmpl w:val="E76CB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406A5404"/>
    <w:multiLevelType w:val="multilevel"/>
    <w:tmpl w:val="E7429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57940E5A"/>
    <w:multiLevelType w:val="multilevel"/>
    <w:tmpl w:val="6DDE4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 w15:restartNumberingAfterBreak="0">
    <w:nsid w:val="6A2E3DDC"/>
    <w:multiLevelType w:val="multilevel"/>
    <w:tmpl w:val="CA2805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 w15:restartNumberingAfterBreak="0">
    <w:nsid w:val="77AF3523"/>
    <w:multiLevelType w:val="multilevel"/>
    <w:tmpl w:val="658C3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1"/>
  </w:num>
  <w:num w:numId="5">
    <w:abstractNumId w:val="4"/>
  </w:num>
  <w:num w:numId="6">
    <w:abstractNumId w:val="2"/>
  </w:num>
  <w:num w:numId="7">
    <w:abstractNumId w:val="5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3573A6"/>
    <w:rsid w:val="003573A6"/>
    <w:rsid w:val="00400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7AFEF"/>
  <w15:docId w15:val="{D13BD20D-2694-4634-92DD-49E6DFE56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589"/>
    <w:pPr>
      <w:spacing w:after="200" w:line="276" w:lineRule="auto"/>
    </w:pPr>
    <w:rPr>
      <w:rFonts w:ascii="Calibri" w:eastAsiaTheme="minorEastAsia" w:hAnsi="Calibri"/>
      <w:lang w:eastAsia="ru-RU"/>
    </w:rPr>
  </w:style>
  <w:style w:type="paragraph" w:styleId="2">
    <w:name w:val="heading 2"/>
    <w:basedOn w:val="a"/>
    <w:link w:val="20"/>
    <w:uiPriority w:val="9"/>
    <w:qFormat/>
    <w:rsid w:val="006C2589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qFormat/>
    <w:rsid w:val="006C25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15">
    <w:name w:val="c15"/>
    <w:basedOn w:val="a0"/>
    <w:qFormat/>
    <w:rsid w:val="006C2589"/>
  </w:style>
  <w:style w:type="character" w:customStyle="1" w:styleId="c43">
    <w:name w:val="c43"/>
    <w:basedOn w:val="a0"/>
    <w:qFormat/>
    <w:rsid w:val="006C2589"/>
  </w:style>
  <w:style w:type="character" w:customStyle="1" w:styleId="c34">
    <w:name w:val="c34"/>
    <w:basedOn w:val="a0"/>
    <w:qFormat/>
    <w:rsid w:val="006C2589"/>
  </w:style>
  <w:style w:type="character" w:customStyle="1" w:styleId="c1">
    <w:name w:val="c1"/>
    <w:basedOn w:val="a0"/>
    <w:qFormat/>
    <w:rsid w:val="006C2589"/>
  </w:style>
  <w:style w:type="character" w:customStyle="1" w:styleId="c46">
    <w:name w:val="c46"/>
    <w:basedOn w:val="a0"/>
    <w:qFormat/>
    <w:rsid w:val="006C2589"/>
  </w:style>
  <w:style w:type="character" w:customStyle="1" w:styleId="apple-converted-space">
    <w:name w:val="apple-converted-space"/>
    <w:basedOn w:val="a0"/>
    <w:qFormat/>
    <w:rsid w:val="006C2589"/>
  </w:style>
  <w:style w:type="character" w:customStyle="1" w:styleId="c48">
    <w:name w:val="c48"/>
    <w:basedOn w:val="a0"/>
    <w:qFormat/>
    <w:rsid w:val="006C2589"/>
  </w:style>
  <w:style w:type="character" w:customStyle="1" w:styleId="c10">
    <w:name w:val="c10"/>
    <w:basedOn w:val="a0"/>
    <w:qFormat/>
    <w:rsid w:val="006C2589"/>
  </w:style>
  <w:style w:type="character" w:customStyle="1" w:styleId="c2">
    <w:name w:val="c2"/>
    <w:basedOn w:val="a0"/>
    <w:qFormat/>
    <w:rsid w:val="006C2589"/>
  </w:style>
  <w:style w:type="character" w:customStyle="1" w:styleId="c13">
    <w:name w:val="c13"/>
    <w:basedOn w:val="a0"/>
    <w:qFormat/>
    <w:rsid w:val="006C2589"/>
  </w:style>
  <w:style w:type="character" w:customStyle="1" w:styleId="c0">
    <w:name w:val="c0"/>
    <w:basedOn w:val="a0"/>
    <w:qFormat/>
    <w:rsid w:val="006C2589"/>
  </w:style>
  <w:style w:type="character" w:customStyle="1" w:styleId="21">
    <w:name w:val="Основной текст с отступом 2 Знак"/>
    <w:basedOn w:val="a0"/>
    <w:link w:val="22"/>
    <w:qFormat/>
    <w:rsid w:val="006C258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6C2589"/>
    <w:rPr>
      <w:color w:val="0000FF"/>
      <w:u w:val="single"/>
    </w:rPr>
  </w:style>
  <w:style w:type="character" w:customStyle="1" w:styleId="v">
    <w:name w:val="v"/>
    <w:basedOn w:val="a0"/>
    <w:qFormat/>
    <w:rsid w:val="006C2589"/>
  </w:style>
  <w:style w:type="character" w:customStyle="1" w:styleId="c28">
    <w:name w:val="c28"/>
    <w:basedOn w:val="a0"/>
    <w:qFormat/>
    <w:rsid w:val="006C2589"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25">
    <w:name w:val="c25"/>
    <w:basedOn w:val="a"/>
    <w:qFormat/>
    <w:rsid w:val="006C258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qFormat/>
    <w:rsid w:val="006C258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qFormat/>
    <w:rsid w:val="006C258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qFormat/>
    <w:rsid w:val="006C258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qFormat/>
    <w:rsid w:val="006C258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qFormat/>
    <w:rsid w:val="006C258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qFormat/>
    <w:rsid w:val="006C258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6C2589"/>
    <w:pPr>
      <w:ind w:left="720"/>
      <w:contextualSpacing/>
    </w:pPr>
  </w:style>
  <w:style w:type="paragraph" w:styleId="22">
    <w:name w:val="Body Text Indent 2"/>
    <w:basedOn w:val="a"/>
    <w:link w:val="21"/>
    <w:qFormat/>
    <w:rsid w:val="006C2589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0">
    <w:name w:val="c30"/>
    <w:basedOn w:val="a"/>
    <w:qFormat/>
    <w:rsid w:val="006C258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6C258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6C25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wirpx.com/file/2053428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twirpx.com/file/2053424/" TargetMode="External"/><Relationship Id="rId12" Type="http://schemas.openxmlformats.org/officeDocument/2006/relationships/hyperlink" Target="https://www.twirpx.com/file/2558149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www.twirpx.com/file/2558765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twirpx.com/file/2528208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wirpx.com/file/2579974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494CF-AC88-4340-B68F-77653127E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12</Pages>
  <Words>2558</Words>
  <Characters>14581</Characters>
  <Application>Microsoft Office Word</Application>
  <DocSecurity>0</DocSecurity>
  <Lines>121</Lines>
  <Paragraphs>34</Paragraphs>
  <ScaleCrop>false</ScaleCrop>
  <Company>SPecialiST RePack</Company>
  <LinksUpToDate>false</LinksUpToDate>
  <CharactersWithSpaces>17105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</dc:creator>
  <dc:description/>
  <cp:lastModifiedBy>user</cp:lastModifiedBy>
  <cp:revision>7</cp:revision>
  <dcterms:created xsi:type="dcterms:W3CDTF">2023-09-05T17:27:00Z</dcterms:created>
  <dcterms:modified xsi:type="dcterms:W3CDTF">2025-10-27T10:36:00Z</dcterms:modified>
  <dc:language>ru-RU</dc:language>
</cp:coreProperties>
</file>